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hyphen-ro</w:t>
      </w:r>
      <w:r>
        <w:rPr>
          <w:rStyle w:val="a0"/>
          <w:rFonts w:ascii="微软雅黑" w:hAnsi="微软雅黑"/>
          <w:b w:val="0"/>
          <w:sz w:val="21"/>
        </w:rPr>
        <w:t xml:space="preserve"> </w:t>
      </w:r>
      <w:r>
        <w:rPr>
          <w:rStyle w:val="a0"/>
          <w:rFonts w:ascii="微软雅黑" w:hAnsi="微软雅黑"/>
          <w:b w:val="0"/>
          <w:sz w:val="21"/>
        </w:rPr>
        <w:t>3.3.6</w:t>
      </w:r>
    </w:p>
    <w:p>
      <w:pPr/>
      <w:r>
        <w:rPr>
          <w:rStyle w:val="a0"/>
          <w:rFonts w:ascii="Arial" w:hAnsi="Arial"/>
          <w:b/>
        </w:rPr>
        <w:t xml:space="preserve">Copyright notice: </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(C) year  name of author</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